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50" w:type="dxa"/>
        <w:tblCellSpacing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"/>
        <w:gridCol w:w="7955"/>
      </w:tblGrid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8967ED">
              <w:rPr>
                <w:rFonts w:ascii="Verdana" w:hAnsi="Verdana"/>
                <w:b/>
                <w:sz w:val="20"/>
                <w:szCs w:val="20"/>
              </w:rPr>
              <w:t>ATTIVITÀ A BASSA RUMOROSITÀ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alberghiera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agro-turistica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ristorazione collettiva e pubblica (ristoranti, trattorie, pizzerie comprese quelle da asporto, mense, bar)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ricreative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turistica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Attività sportive escluse quelle motoristiche, quelle con rilevante presenza di pubblico in luoghi </w:t>
            </w:r>
            <w:proofErr w:type="spellStart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circoscrtti</w:t>
            </w:r>
            <w:proofErr w:type="spellEnd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  e quelle con uso dia </w:t>
            </w:r>
            <w:proofErr w:type="spellStart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rmi</w:t>
            </w:r>
            <w:proofErr w:type="spellEnd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da fuoco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culturale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operanti nel settore dello spettacolo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Palestre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Stabilimenti balneari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Agenzie di viaggio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Sale da gioco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supporto alle imprese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proofErr w:type="spellStart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Call</w:t>
            </w:r>
            <w:proofErr w:type="spellEnd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center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intermediazione monetaria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intermediazione finanziaria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intermediazione immobiliare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intermediazione assicurativa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informatica – software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Attività di informatica – house 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Attività di informatica – internet </w:t>
            </w:r>
            <w:proofErr w:type="spellStart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point</w:t>
            </w:r>
            <w:proofErr w:type="spellEnd"/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acconciatore (parrucchiere, barbiere)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Istituti di bellezza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Estetica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Centri massaggi e solarium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Piercing e tatuaggi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 veterinari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Studi odontoiatrici e odontotecnici senza attività di analisi chimico – cliniche e ricerca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Ospedali, case o </w:t>
            </w:r>
            <w:proofErr w:type="spellStart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isitituti</w:t>
            </w:r>
            <w:proofErr w:type="spellEnd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di cura, residenze </w:t>
            </w:r>
            <w:proofErr w:type="spellStart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socioassistenziali</w:t>
            </w:r>
            <w:proofErr w:type="spellEnd"/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e riabilitative con un numero di posti letto inferiore a 50, purché sprovvisti di laboratori di analisi e ricerca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Lavanderie e stirerie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Attività di vendita al dettaglio di generi vari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Laboratori artigianali per la produzione di dolciumi 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 artigianali per la produzione di gelati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 artigianali per la produzione di pane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 artigianali per la produzione di biscotti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Laboratori artigianali per la produzione di prodotti alimentari freschi e per la </w:t>
            </w: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conservazione o stagionatura di prodotti alimentari 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lastRenderedPageBreak/>
              <w:t> 37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Macellerie sprovviste del reparto di macellazione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 artigianali di sartoria e abbigliamento senza attività di lavaggi, tintura e finissaggio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 artigianali di oreficeria, argenteria, bigiotteria, orologeria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Esercizi commerciali di oreficeria, argenteria, bigiotteria, orologeria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Liuteria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Laboratorio di restauro artistico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Riparazione di beni di consumo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Ottici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Fotografi</w:t>
            </w:r>
          </w:p>
        </w:tc>
      </w:tr>
      <w:tr w:rsidR="008967ED" w:rsidRPr="008967ED" w:rsidTr="008967ED">
        <w:trPr>
          <w:tblCellSpacing w:w="18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  <w:t> 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67ED" w:rsidRPr="008967ED" w:rsidRDefault="008967ED" w:rsidP="008967ED">
            <w:pPr>
              <w:spacing w:after="0" w:line="240" w:lineRule="auto"/>
              <w:rPr>
                <w:rFonts w:ascii="Verdana" w:eastAsia="Times New Roman" w:hAnsi="Verdana" w:cs="Times New Roman"/>
                <w:sz w:val="13"/>
                <w:szCs w:val="13"/>
                <w:lang w:eastAsia="it-IT"/>
              </w:rPr>
            </w:pPr>
            <w:r w:rsidRPr="008967E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Grafici</w:t>
            </w:r>
          </w:p>
        </w:tc>
      </w:tr>
    </w:tbl>
    <w:p w:rsidR="00F91285" w:rsidRDefault="00F91285"/>
    <w:sectPr w:rsidR="00F91285" w:rsidSect="00F912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8967ED"/>
    <w:rsid w:val="008967ED"/>
    <w:rsid w:val="00F9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1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2012-02-12T21:04:00Z</dcterms:created>
  <dcterms:modified xsi:type="dcterms:W3CDTF">2012-02-12T21:05:00Z</dcterms:modified>
</cp:coreProperties>
</file>